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Meeting called to order at 7:09p.m.</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We opened with the serenity prayer.</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Concept 5:</w:t>
      </w:r>
      <w:r w:rsidDel="00000000" w:rsidR="00000000" w:rsidRPr="00000000">
        <w:rPr>
          <w:sz w:val="28"/>
          <w:szCs w:val="28"/>
          <w:rtl w:val="0"/>
        </w:rPr>
        <w:t xml:space="preserve"> Throughout our world service structure, a traditional "Right of Appeal" ought to prevail, thus assuring us that minority opinion will be heard and that petitions for the redress of personal grievances will be carefully considered.</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Tradition 5:</w:t>
      </w:r>
      <w:r w:rsidDel="00000000" w:rsidR="00000000" w:rsidRPr="00000000">
        <w:rPr>
          <w:sz w:val="28"/>
          <w:szCs w:val="28"/>
          <w:rtl w:val="0"/>
        </w:rPr>
        <w:t xml:space="preserve"> Each group has but one primary purpose- To carry its message to the alcoholic who still suffers.</w:t>
      </w:r>
    </w:p>
    <w:p w:rsidR="00000000" w:rsidDel="00000000" w:rsidP="00000000" w:rsidRDefault="00000000" w:rsidRPr="00000000" w14:paraId="00000008">
      <w:pPr>
        <w:rPr>
          <w:sz w:val="28"/>
          <w:szCs w:val="28"/>
        </w:rPr>
      </w:pPr>
      <w:r w:rsidDel="00000000" w:rsidR="00000000" w:rsidRPr="00000000">
        <w:rPr>
          <w:sz w:val="28"/>
          <w:szCs w:val="28"/>
          <w:rtl w:val="0"/>
        </w:rPr>
        <w:t xml:space="preserve"> </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b w:val="1"/>
          <w:sz w:val="28"/>
          <w:szCs w:val="28"/>
          <w:rtl w:val="0"/>
        </w:rPr>
        <w:t xml:space="preserve">DCM: </w:t>
      </w:r>
      <w:r w:rsidDel="00000000" w:rsidR="00000000" w:rsidRPr="00000000">
        <w:rPr>
          <w:sz w:val="28"/>
          <w:szCs w:val="28"/>
          <w:rtl w:val="0"/>
        </w:rPr>
        <w:t xml:space="preserve">Did not make the area meeting. Thanks the function committee for the annual convention. Hes very grateful and apologizes for underestimating their work load. He also sends a gracious thank you to the people who donated time and effort to make the convention hospitality room such a success. Todd is still working on gathering the new paperwork necessary to comply with the new banking regulations. He hopes to resolve this as soon as possible. All Districts and areas are going through this process as well.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PI/PCP:</w:t>
      </w:r>
      <w:r w:rsidDel="00000000" w:rsidR="00000000" w:rsidRPr="00000000">
        <w:rPr>
          <w:sz w:val="28"/>
          <w:szCs w:val="28"/>
          <w:rtl w:val="0"/>
        </w:rPr>
        <w:t xml:space="preserve"> He is very thankful to have a helper. He is stocking the shelves and with the help from Bob C. he can get the information out more efficiently. He placed an order for the pamphlets back in February. Mike will let us know when he gets the bill.</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Hotline:</w:t>
      </w:r>
      <w:r w:rsidDel="00000000" w:rsidR="00000000" w:rsidRPr="00000000">
        <w:rPr>
          <w:sz w:val="28"/>
          <w:szCs w:val="28"/>
          <w:rtl w:val="0"/>
        </w:rPr>
        <w:t xml:space="preserve"> A message from the area hotline, 217 or 214 is the hotline service number on your phone. thats how you can tell the difference between hotline calls and personal calls. You will get the message as a text before the call comes in from the hotline. we have 56 people on our call list for the district.</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Registrar:</w:t>
      </w:r>
      <w:r w:rsidDel="00000000" w:rsidR="00000000" w:rsidRPr="00000000">
        <w:rPr>
          <w:sz w:val="28"/>
          <w:szCs w:val="28"/>
          <w:rtl w:val="0"/>
        </w:rPr>
        <w:t xml:space="preserve"> Asking permission to print he is down to 500 copies from the 2500 that he bought. Motion passed to print for bike week and beyond. Will work with pi/pcp to make sure the lists are accessible to bikers during bike week.</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functions:</w:t>
      </w:r>
      <w:r w:rsidDel="00000000" w:rsidR="00000000" w:rsidRPr="00000000">
        <w:rPr>
          <w:sz w:val="28"/>
          <w:szCs w:val="28"/>
          <w:rtl w:val="0"/>
        </w:rPr>
        <w:t xml:space="preserve"> diane is standing in for tom. With Donations and reimbursement from the convention we showed a small net profit for a change. The District would like to thank the function committee and all the volunteers. 334 elm street levet park, on june 16th bring a dish and your dad.On fathers day from 10-4 pm june 16th levett park in lakeport Dishes are welcomed at the BBQ. $50 fee to receive the spot can be returned. Rental fee of the hall is $125. Function committee received approval to hold function. Motion was made to have a campout towards the end of july in Warren NH.</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meeting was adjourned at 8:08pm</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