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Meeting called to order at 7:08pm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18 People attended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Opened with a moment of silence followed by the serenity prayer.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Tradition 7:</w:t>
      </w:r>
      <w:r w:rsidDel="00000000" w:rsidR="00000000" w:rsidRPr="00000000">
        <w:rPr>
          <w:rtl w:val="0"/>
        </w:rPr>
        <w:t xml:space="preserve"> Every A.A. group ought to be fully self supporting, declining outside contributions.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Concept 7:</w:t>
      </w:r>
      <w:r w:rsidDel="00000000" w:rsidR="00000000" w:rsidRPr="00000000">
        <w:rPr>
          <w:rtl w:val="0"/>
        </w:rPr>
        <w:t xml:space="preserve"> The conference recognizes that the charter and the bylaws of the general service board are legal instruments: that the trustees are thereby fully empowered to manage and conduct all of the world service affairs of Alcoholics Anonymous. It is further understood that the conference charter itself is not a legal document: that  it relies instead upon the force of tradition and the power of the A.A. purse or its final effectiveness.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Minutes for June 2019 were passed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Treasures:</w:t>
      </w:r>
      <w:r w:rsidDel="00000000" w:rsidR="00000000" w:rsidRPr="00000000">
        <w:rPr>
          <w:rtl w:val="0"/>
        </w:rPr>
        <w:t xml:space="preserve"> In the process of the transition from the outgoing to incoming treasures, an error was made by the bank, resulting in monies being paid out from the functions account instead of the Districts primary account. Steps are being taken to rectify the account balances. Motion made and passed to accept the treasurer's report.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DCM:</w:t>
      </w:r>
      <w:r w:rsidDel="00000000" w:rsidR="00000000" w:rsidRPr="00000000">
        <w:rPr>
          <w:rtl w:val="0"/>
        </w:rPr>
        <w:t xml:space="preserve"> Area is still working on NERASSA 2020 and the Area convention.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Webmaster:</w:t>
      </w:r>
      <w:r w:rsidDel="00000000" w:rsidR="00000000" w:rsidRPr="00000000">
        <w:rPr>
          <w:rtl w:val="0"/>
        </w:rPr>
        <w:t xml:space="preserve"> Stated that she would like to remove her personal Credit Card from the website. Motion was made and passed for the district treasurer to assume the responsibility of maintenance and upkeep of the website. To also include the website as a line item in the upcoming budget. Heather volunteered to learn the webmasters position.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PI/PCP:</w:t>
      </w:r>
      <w:r w:rsidDel="00000000" w:rsidR="00000000" w:rsidRPr="00000000">
        <w:rPr>
          <w:rtl w:val="0"/>
        </w:rPr>
        <w:t xml:space="preserve">  He is very happy to have bob aboard as stand in pipcp. Bob introduced three other volunteers that he has readily available to get involved in service work.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Hotline:</w:t>
      </w:r>
      <w:r w:rsidDel="00000000" w:rsidR="00000000" w:rsidRPr="00000000">
        <w:rPr>
          <w:rtl w:val="0"/>
        </w:rPr>
        <w:t xml:space="preserve"> The hotline chair is going to get in touch with everyone listed in the hotline contact sheet via text message. Please reply if you would like to be removed or added. Number that calls is 217-2 or 217-4 the rest of the number is unknown.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Registrar:</w:t>
      </w:r>
      <w:r w:rsidDel="00000000" w:rsidR="00000000" w:rsidRPr="00000000">
        <w:rPr>
          <w:rtl w:val="0"/>
        </w:rPr>
        <w:t xml:space="preserve"> He has meeting lists if anyone needs more.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Functions:</w:t>
      </w:r>
      <w:r w:rsidDel="00000000" w:rsidR="00000000" w:rsidRPr="00000000">
        <w:rPr>
          <w:rtl w:val="0"/>
        </w:rPr>
        <w:t xml:space="preserve"> Next function is scheduled on September 8th at 11 its a bbq. Needs copy of insurance to submit with application.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New Business:</w:t>
      </w:r>
      <w:r w:rsidDel="00000000" w:rsidR="00000000" w:rsidRPr="00000000">
        <w:rPr>
          <w:rtl w:val="0"/>
        </w:rPr>
        <w:t xml:space="preserve"> DCM,Treasurer,Secretary and functions chair are meeting with the bank on 7/31/19 to address the banks error. The four mentioned people are being intrusted to act on the behalf of the best interest of the district. And take the necessary steps to resolve the discrepancy at the bank. Motion was made and passed.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Meeting was adjourned at 8:11pm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